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26" w:rsidRDefault="00FF6026" w:rsidP="00FF6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1B1DD4" w:rsidRPr="008E53F0" w:rsidRDefault="001B1DD4" w:rsidP="0066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3F0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Pr="008E53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4A3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="0066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3F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B1DD4" w:rsidRPr="008E53F0" w:rsidRDefault="00A344D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3F0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0A67B5" w:rsidRPr="008E53F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r w:rsidR="001B1DD4" w:rsidRPr="008E53F0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1B1DD4" w:rsidRPr="008E53F0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8E53F0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3F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Default="000A67B5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                                                                            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№____</w:t>
      </w:r>
    </w:p>
    <w:p w:rsidR="000A67B5" w:rsidRPr="00EC39B3" w:rsidRDefault="002744A3" w:rsidP="000A6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Полойка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Default="001B1DD4" w:rsidP="000A67B5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>нии  формы  проверочного листа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(списков  контрольных 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вопросов),  применяемого при  осуществлении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="002744A3">
        <w:rPr>
          <w:rFonts w:ascii="Times New Roman" w:eastAsia="Calibri" w:hAnsi="Times New Roman"/>
          <w:sz w:val="28"/>
          <w:szCs w:val="28"/>
          <w:lang w:eastAsia="en-US"/>
        </w:rPr>
        <w:t>Полойского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621C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44DF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 области</w:t>
      </w:r>
    </w:p>
    <w:p w:rsidR="000A67B5" w:rsidRPr="00EC39B3" w:rsidRDefault="000A67B5" w:rsidP="000A67B5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4A3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йона  Новосибирской  области,  администрация </w:t>
      </w:r>
      <w:r w:rsidR="002744A3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621C00" w:rsidRDefault="001B1DD4" w:rsidP="0062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C0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621C0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</w:t>
      </w:r>
      <w:r w:rsidR="002744A3">
        <w:rPr>
          <w:rFonts w:ascii="Times New Roman" w:eastAsia="Times New Roman" w:hAnsi="Times New Roman" w:cs="Times New Roman"/>
          <w:bCs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344DF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621C00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</w:t>
      </w:r>
      <w:r w:rsidRPr="00621C00">
        <w:rPr>
          <w:rFonts w:ascii="Times New Roman" w:eastAsia="Times New Roman" w:hAnsi="Times New Roman" w:cs="Times New Roman"/>
          <w:sz w:val="28"/>
          <w:szCs w:val="28"/>
        </w:rPr>
        <w:t xml:space="preserve">издании </w:t>
      </w:r>
      <w:r w:rsidR="00667C7A">
        <w:rPr>
          <w:rFonts w:ascii="Times New Roman" w:hAnsi="Times New Roman" w:cs="Times New Roman"/>
          <w:sz w:val="28"/>
          <w:szCs w:val="28"/>
        </w:rPr>
        <w:t>«Вестник</w:t>
      </w:r>
      <w:r w:rsidR="00621C00" w:rsidRPr="00621C0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2744A3">
        <w:rPr>
          <w:rFonts w:ascii="Times New Roman" w:hAnsi="Times New Roman" w:cs="Times New Roman"/>
          <w:sz w:val="28"/>
          <w:szCs w:val="28"/>
        </w:rPr>
        <w:t>Полойского</w:t>
      </w:r>
      <w:r w:rsidR="00621C00" w:rsidRPr="00621C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r w:rsidR="002744A3">
        <w:rPr>
          <w:rFonts w:ascii="Times New Roman" w:hAnsi="Times New Roman" w:cs="Times New Roman"/>
          <w:sz w:val="28"/>
          <w:szCs w:val="28"/>
        </w:rPr>
        <w:t>Полойского</w:t>
      </w:r>
      <w:r w:rsidR="00621C00" w:rsidRPr="00621C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621C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62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C00" w:rsidRDefault="00621C00" w:rsidP="0062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3F0" w:rsidRPr="00EC39B3" w:rsidRDefault="008E53F0" w:rsidP="0062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744A3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667C7A" w:rsidRDefault="00A344DF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E53F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744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С.А.Кречетова</w:t>
      </w:r>
    </w:p>
    <w:p w:rsidR="001B1DD4" w:rsidRPr="00EC39B3" w:rsidRDefault="001B1DD4" w:rsidP="008E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8E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8E53F0" w:rsidRDefault="002744A3" w:rsidP="00992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Е.В. Ульман</w:t>
      </w:r>
    </w:p>
    <w:p w:rsidR="009734C8" w:rsidRDefault="00667C7A" w:rsidP="009923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2744A3">
        <w:rPr>
          <w:rFonts w:ascii="Times New Roman" w:eastAsia="Times New Roman" w:hAnsi="Times New Roman" w:cs="Times New Roman"/>
          <w:bCs/>
        </w:rPr>
        <w:t>6-223</w:t>
      </w:r>
    </w:p>
    <w:p w:rsidR="008E53F0" w:rsidRDefault="008E53F0" w:rsidP="009923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53F0" w:rsidRDefault="008E53F0" w:rsidP="009923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B1DD4" w:rsidRPr="00EC39B3" w:rsidRDefault="002744A3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A344DF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8E53F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"__"___ 2021г №___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8E53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8E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8E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</w:t>
      </w:r>
      <w:r w:rsidR="008E53F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8E53F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</w:t>
      </w:r>
      <w:r w:rsidR="002744A3">
        <w:rPr>
          <w:rFonts w:ascii="Times New Roman" w:eastAsia="Times New Roman" w:hAnsi="Times New Roman" w:cs="Times New Roman"/>
          <w:bCs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8E53F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2744A3">
        <w:rPr>
          <w:rFonts w:ascii="Times New Roman" w:eastAsia="Times New Roman" w:hAnsi="Times New Roman" w:cs="Times New Roman"/>
          <w:bCs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</w:t>
      </w:r>
      <w:r w:rsidR="005C0777">
        <w:rPr>
          <w:rFonts w:ascii="Times New Roman" w:eastAsia="Times New Roman" w:hAnsi="Times New Roman" w:cs="Times New Roman"/>
          <w:sz w:val="28"/>
          <w:szCs w:val="28"/>
        </w:rPr>
        <w:t xml:space="preserve">ибирской области </w:t>
      </w:r>
      <w:proofErr w:type="gramStart"/>
      <w:r w:rsidR="005C077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5C0777">
        <w:rPr>
          <w:rFonts w:ascii="Times New Roman" w:eastAsia="Times New Roman" w:hAnsi="Times New Roman" w:cs="Times New Roman"/>
          <w:sz w:val="28"/>
          <w:szCs w:val="28"/>
        </w:rPr>
        <w:t xml:space="preserve"> _____ №___ «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5C0777">
        <w:rPr>
          <w:rFonts w:ascii="Times New Roman" w:eastAsia="Times New Roman" w:hAnsi="Times New Roman" w:cs="Times New Roman"/>
          <w:bCs/>
          <w:sz w:val="28"/>
          <w:szCs w:val="28"/>
        </w:rPr>
        <w:t>на  территории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44A3">
        <w:rPr>
          <w:rFonts w:ascii="Times New Roman" w:eastAsia="Times New Roman" w:hAnsi="Times New Roman" w:cs="Times New Roman"/>
          <w:bCs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344DF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</w:t>
      </w:r>
      <w:r w:rsidR="005C0777">
        <w:rPr>
          <w:rFonts w:ascii="Times New Roman" w:eastAsia="Times New Roman" w:hAnsi="Times New Roman" w:cs="Times New Roman"/>
          <w:bCs/>
          <w:sz w:val="28"/>
          <w:szCs w:val="28"/>
        </w:rPr>
        <w:t>айона  Новосибирской  области»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</w:t>
      </w:r>
      <w:r w:rsidR="002744A3">
        <w:rPr>
          <w:rFonts w:ascii="Times New Roman" w:eastAsia="Times New Roman" w:hAnsi="Times New Roman" w:cs="Times New Roman"/>
          <w:bCs/>
          <w:sz w:val="28"/>
          <w:szCs w:val="28"/>
        </w:rPr>
        <w:t>Полойского</w:t>
      </w:r>
      <w:r w:rsidR="005C0777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маломобильных</w:t>
            </w:r>
            <w:proofErr w:type="spellEnd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BF23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порядка на  территории  </w:t>
            </w:r>
            <w:r w:rsidR="00274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Полойского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44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Краснозерского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</w:t>
            </w:r>
            <w:r w:rsidR="00FF6026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бласти   сельского  поселения, утвержденных  решением представительного органа от 16.11.2021 №64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Производится ли уборка территории в зимний 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lastRenderedPageBreak/>
              <w:t>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Соблюдаются ли Правила ремонта и содержания </w:t>
            </w: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DD4"/>
    <w:rsid w:val="00067204"/>
    <w:rsid w:val="000A67B5"/>
    <w:rsid w:val="000B3BF3"/>
    <w:rsid w:val="001433B7"/>
    <w:rsid w:val="001B1DD4"/>
    <w:rsid w:val="002744A3"/>
    <w:rsid w:val="005B37EF"/>
    <w:rsid w:val="005C0777"/>
    <w:rsid w:val="00621C00"/>
    <w:rsid w:val="006525CF"/>
    <w:rsid w:val="00667C7A"/>
    <w:rsid w:val="007459B6"/>
    <w:rsid w:val="00760CB2"/>
    <w:rsid w:val="007C0CC1"/>
    <w:rsid w:val="008E53F0"/>
    <w:rsid w:val="0091168C"/>
    <w:rsid w:val="009734C8"/>
    <w:rsid w:val="0099238E"/>
    <w:rsid w:val="00993264"/>
    <w:rsid w:val="009A3C64"/>
    <w:rsid w:val="009A42C1"/>
    <w:rsid w:val="00A344DF"/>
    <w:rsid w:val="00AC6F23"/>
    <w:rsid w:val="00AD7FCE"/>
    <w:rsid w:val="00B4065F"/>
    <w:rsid w:val="00BD508D"/>
    <w:rsid w:val="00BF2309"/>
    <w:rsid w:val="00BF6C38"/>
    <w:rsid w:val="00C43785"/>
    <w:rsid w:val="00C818DC"/>
    <w:rsid w:val="00CB4C27"/>
    <w:rsid w:val="00CD5E32"/>
    <w:rsid w:val="00D174F1"/>
    <w:rsid w:val="00D3559E"/>
    <w:rsid w:val="00DA64FB"/>
    <w:rsid w:val="00DE6214"/>
    <w:rsid w:val="00EE4532"/>
    <w:rsid w:val="00F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18EBA1D-DF2A-4B02-92D6-F0D40CFE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2021-10-13T05:46:00Z</dcterms:created>
  <dcterms:modified xsi:type="dcterms:W3CDTF">2022-01-20T05:25:00Z</dcterms:modified>
</cp:coreProperties>
</file>